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</w:rPr>
      </w:pPr>
      <w:r w:rsidRPr="0046231D">
        <w:rPr>
          <w:rFonts w:ascii="Arial" w:hAnsi="Arial"/>
          <w:lang w:val="ru-RU"/>
        </w:rPr>
        <w:t>ЈАВНО ПРЕДУЗЕЋЕ „ЕЛЕКТРОПРИВРЕДА СРБИЈЕ</w:t>
      </w:r>
      <w:r w:rsidRPr="0046231D">
        <w:rPr>
          <w:rFonts w:ascii="Arial" w:hAnsi="Arial"/>
        </w:rPr>
        <w:t>“ БЕОГРАД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  <w:r w:rsidRPr="0046231D">
        <w:rPr>
          <w:rFonts w:ascii="Arial" w:hAnsi="Arial"/>
          <w:lang w:val="ru-RU"/>
        </w:rPr>
        <w:t xml:space="preserve">ЕЛЕКТРОПРИВРЕДА СРБИЈЕ </w:t>
      </w:r>
      <w:r w:rsidRPr="0046231D">
        <w:rPr>
          <w:rFonts w:ascii="Arial" w:hAnsi="Arial"/>
          <w:lang w:val="sr-Cyrl-RS"/>
        </w:rPr>
        <w:t xml:space="preserve">ЈП </w:t>
      </w:r>
      <w:r w:rsidRPr="0046231D">
        <w:rPr>
          <w:rFonts w:ascii="Arial" w:hAnsi="Arial"/>
        </w:rPr>
        <w:t xml:space="preserve"> БЕОГРАД-ОГРАНАК ТЕНТ</w:t>
      </w:r>
    </w:p>
    <w:p w:rsidR="0046231D" w:rsidRPr="0046231D" w:rsidRDefault="0046231D" w:rsidP="0046231D">
      <w:pPr>
        <w:spacing w:line="240" w:lineRule="auto"/>
        <w:ind w:left="-360"/>
        <w:jc w:val="left"/>
        <w:rPr>
          <w:rFonts w:ascii="Arial" w:hAnsi="Arial"/>
          <w:lang w:val="en-US"/>
        </w:rPr>
      </w:pPr>
      <w:r w:rsidRPr="0046231D">
        <w:rPr>
          <w:rFonts w:ascii="Arial" w:hAnsi="Arial"/>
        </w:rPr>
        <w:t>Улица</w:t>
      </w:r>
      <w:r>
        <w:rPr>
          <w:rFonts w:ascii="Arial" w:hAnsi="Arial"/>
          <w:lang w:val="sr-Cyrl-RS"/>
        </w:rPr>
        <w:t>:</w:t>
      </w:r>
      <w:r w:rsidRPr="0046231D">
        <w:rPr>
          <w:rFonts w:ascii="Arial" w:hAnsi="Arial"/>
        </w:rPr>
        <w:t xml:space="preserve"> Богољуба Урошевића</w:t>
      </w:r>
      <w:r w:rsidR="008C015B">
        <w:rPr>
          <w:rFonts w:ascii="Arial" w:hAnsi="Arial"/>
        </w:rPr>
        <w:t xml:space="preserve"> Црног  број 44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en-US"/>
        </w:rPr>
      </w:pPr>
      <w:r w:rsidRPr="0046231D">
        <w:rPr>
          <w:rFonts w:ascii="Arial" w:hAnsi="Arial"/>
          <w:lang w:val="sr-Cyrl-RS"/>
        </w:rPr>
        <w:t>Место:Обреновац</w:t>
      </w:r>
    </w:p>
    <w:p w:rsidR="0046231D" w:rsidRPr="00A12C1A" w:rsidRDefault="00A12C1A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sr-Latn-RS"/>
        </w:rPr>
      </w:pPr>
      <w:r>
        <w:rPr>
          <w:rFonts w:ascii="Arial" w:hAnsi="Arial"/>
        </w:rPr>
        <w:t>Бро</w:t>
      </w:r>
      <w:r>
        <w:rPr>
          <w:rFonts w:ascii="Arial" w:hAnsi="Arial"/>
          <w:lang w:val="sr-Latn-RS"/>
        </w:rPr>
        <w:t>j: 5097-E.03.01-201916/6-2020</w:t>
      </w:r>
    </w:p>
    <w:p w:rsidR="0046231D" w:rsidRPr="00A12C1A" w:rsidRDefault="00A12C1A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sr-Latn-RS"/>
        </w:rPr>
      </w:pPr>
      <w:r>
        <w:rPr>
          <w:rFonts w:ascii="Arial" w:hAnsi="Arial"/>
          <w:lang w:val="sr-Latn-RS"/>
        </w:rPr>
        <w:t>14.07.2020.</w:t>
      </w:r>
      <w:bookmarkStart w:id="0" w:name="_GoBack"/>
      <w:bookmarkEnd w:id="0"/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i/>
          <w:lang w:val="sr-Cyrl-RS"/>
        </w:rPr>
      </w:pPr>
      <w:r w:rsidRPr="0046231D">
        <w:rPr>
          <w:rFonts w:ascii="Arial" w:hAnsi="Arial"/>
          <w:i/>
          <w:lang w:val="sr-Cyrl-RS"/>
        </w:rPr>
        <w:t xml:space="preserve">          (место и датум)</w:t>
      </w:r>
    </w:p>
    <w:p w:rsidR="00FC01E0" w:rsidRPr="00D97D88" w:rsidRDefault="00FC01E0" w:rsidP="00FC01E0">
      <w:pPr>
        <w:tabs>
          <w:tab w:val="left" w:pos="8640"/>
        </w:tabs>
        <w:spacing w:line="240" w:lineRule="auto"/>
        <w:ind w:left="-360" w:right="-19"/>
        <w:rPr>
          <w:rFonts w:ascii="Arial" w:hAnsi="Arial"/>
          <w:i/>
          <w:lang w:val="sr-Cyrl-RS"/>
        </w:rPr>
      </w:pPr>
    </w:p>
    <w:p w:rsidR="00FC01E0" w:rsidRPr="00D97D88" w:rsidRDefault="00FC01E0" w:rsidP="00FC01E0">
      <w:pPr>
        <w:tabs>
          <w:tab w:val="left" w:pos="8640"/>
        </w:tabs>
        <w:spacing w:line="240" w:lineRule="auto"/>
        <w:ind w:left="-360" w:right="-19"/>
        <w:rPr>
          <w:rFonts w:ascii="Arial" w:hAnsi="Arial"/>
          <w:i/>
          <w:lang w:val="sr-Cyrl-RS"/>
        </w:rPr>
      </w:pPr>
    </w:p>
    <w:p w:rsidR="00823373" w:rsidRPr="008C015B" w:rsidRDefault="00823373" w:rsidP="003317EC">
      <w:pPr>
        <w:pStyle w:val="BodyText"/>
        <w:rPr>
          <w:rFonts w:ascii="Arial" w:hAnsi="Arial"/>
          <w:iCs/>
        </w:rPr>
      </w:pPr>
      <w:r w:rsidRPr="00D97D88">
        <w:rPr>
          <w:rFonts w:ascii="Arial" w:hAnsi="Arial"/>
          <w:iCs/>
        </w:rPr>
        <w:t>На основу члана 54. и 63. Закона о јавним набавк</w:t>
      </w:r>
      <w:r w:rsidR="008C28EE" w:rsidRPr="00D97D88">
        <w:rPr>
          <w:rFonts w:ascii="Arial" w:hAnsi="Arial"/>
          <w:iCs/>
        </w:rPr>
        <w:t>ама („Службeни глaсник РС", бр</w:t>
      </w:r>
      <w:r w:rsidR="008C28EE" w:rsidRPr="008C015B">
        <w:rPr>
          <w:rFonts w:ascii="Arial" w:hAnsi="Arial"/>
          <w:iCs/>
        </w:rPr>
        <w:t>.</w:t>
      </w:r>
      <w:r w:rsidRPr="00D97D88">
        <w:rPr>
          <w:rFonts w:ascii="Arial" w:hAnsi="Arial"/>
          <w:iCs/>
        </w:rPr>
        <w:t xml:space="preserve"> 124/12</w:t>
      </w:r>
      <w:r w:rsidR="008C28EE" w:rsidRPr="008C015B">
        <w:rPr>
          <w:rFonts w:ascii="Arial" w:hAnsi="Arial"/>
          <w:iCs/>
        </w:rPr>
        <w:t>,</w:t>
      </w:r>
      <w:r w:rsidR="00C04B2D" w:rsidRPr="008C015B">
        <w:rPr>
          <w:rFonts w:ascii="Arial" w:hAnsi="Arial"/>
          <w:iCs/>
        </w:rPr>
        <w:t xml:space="preserve"> </w:t>
      </w:r>
      <w:r w:rsidRPr="00D97D88">
        <w:rPr>
          <w:rFonts w:ascii="Arial" w:hAnsi="Arial"/>
          <w:iCs/>
        </w:rPr>
        <w:t>14/15</w:t>
      </w:r>
      <w:r w:rsidR="00C04B2D" w:rsidRPr="008C015B">
        <w:rPr>
          <w:rFonts w:ascii="Arial" w:hAnsi="Arial"/>
          <w:iCs/>
        </w:rPr>
        <w:t xml:space="preserve"> </w:t>
      </w:r>
      <w:r w:rsidR="008C28EE" w:rsidRPr="008C015B">
        <w:rPr>
          <w:rFonts w:ascii="Arial" w:hAnsi="Arial"/>
          <w:iCs/>
        </w:rPr>
        <w:t>и 68/15</w:t>
      </w:r>
      <w:r w:rsidRPr="00D97D88">
        <w:rPr>
          <w:rFonts w:ascii="Arial" w:hAnsi="Arial"/>
          <w:iCs/>
        </w:rPr>
        <w:t xml:space="preserve">), Комисија за јавну набавку број </w:t>
      </w:r>
      <w:r w:rsidR="00F5527A" w:rsidRPr="00F5527A">
        <w:rPr>
          <w:rFonts w:ascii="Arial" w:hAnsi="Arial"/>
          <w:iCs/>
          <w:lang w:val="en-US"/>
        </w:rPr>
        <w:t>539/2020 (3000/1001/2020)</w:t>
      </w:r>
      <w:r w:rsidR="00F5527A">
        <w:rPr>
          <w:rFonts w:ascii="Arial" w:hAnsi="Arial"/>
          <w:iCs/>
          <w:lang w:val="en-US"/>
        </w:rPr>
        <w:t xml:space="preserve"> </w:t>
      </w:r>
      <w:r w:rsidR="00F6194C" w:rsidRPr="008C015B">
        <w:rPr>
          <w:rFonts w:ascii="Arial" w:hAnsi="Arial"/>
          <w:iCs/>
        </w:rPr>
        <w:t xml:space="preserve">за набавку </w:t>
      </w:r>
      <w:r w:rsidR="008C015B" w:rsidRPr="008C015B">
        <w:rPr>
          <w:rFonts w:ascii="Arial" w:hAnsi="Arial"/>
          <w:iCs/>
        </w:rPr>
        <w:t xml:space="preserve">услуга </w:t>
      </w:r>
      <w:r w:rsidR="00F5527A" w:rsidRPr="00F5527A">
        <w:rPr>
          <w:rFonts w:ascii="Arial" w:hAnsi="Arial"/>
          <w:iCs/>
        </w:rPr>
        <w:t>„Замена овешења на повезним цевоводима прегрејача  блока А1 ТЕНТ-А“</w:t>
      </w:r>
      <w:r w:rsidRPr="008C015B">
        <w:rPr>
          <w:rFonts w:ascii="Arial" w:hAnsi="Arial"/>
          <w:iCs/>
        </w:rPr>
        <w:t xml:space="preserve">, </w:t>
      </w:r>
      <w:r w:rsidRPr="00D97D88">
        <w:rPr>
          <w:rFonts w:ascii="Arial" w:hAnsi="Arial"/>
          <w:iCs/>
        </w:rPr>
        <w:t xml:space="preserve">на захтев заинтересованог лица, даје </w:t>
      </w:r>
    </w:p>
    <w:p w:rsidR="00823373" w:rsidRPr="00D97D88" w:rsidRDefault="00823373" w:rsidP="003317EC">
      <w:pPr>
        <w:spacing w:line="240" w:lineRule="auto"/>
        <w:jc w:val="center"/>
        <w:rPr>
          <w:rFonts w:ascii="Arial" w:hAnsi="Arial"/>
          <w:iCs/>
        </w:rPr>
      </w:pPr>
      <w:r w:rsidRPr="00D97D88">
        <w:rPr>
          <w:rFonts w:ascii="Arial" w:hAnsi="Arial"/>
          <w:iCs/>
        </w:rPr>
        <w:t>ДОДАТНЕ ИНФОРМАЦИЈЕ ИЛИ ПОЈАШЊЕЊА</w:t>
      </w:r>
    </w:p>
    <w:p w:rsidR="00823373" w:rsidRPr="00D97D88" w:rsidRDefault="00823373" w:rsidP="003317EC">
      <w:pPr>
        <w:spacing w:line="240" w:lineRule="auto"/>
        <w:jc w:val="center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</w:rPr>
        <w:t>У ВЕЗИ СА ПРИПРЕМАЊЕМ ПОНУДЕ</w:t>
      </w:r>
    </w:p>
    <w:p w:rsidR="00823373" w:rsidRPr="00D97D88" w:rsidRDefault="00823373" w:rsidP="003317EC">
      <w:pPr>
        <w:spacing w:line="240" w:lineRule="auto"/>
        <w:jc w:val="center"/>
        <w:rPr>
          <w:rFonts w:ascii="Arial" w:hAnsi="Arial"/>
          <w:b/>
          <w:iCs/>
          <w:lang w:val="ru-RU"/>
        </w:rPr>
      </w:pPr>
      <w:r w:rsidRPr="00D97D88">
        <w:rPr>
          <w:rFonts w:ascii="Arial" w:hAnsi="Arial"/>
          <w:b/>
          <w:iCs/>
        </w:rPr>
        <w:t xml:space="preserve">Бр. </w:t>
      </w:r>
      <w:r w:rsidR="00F6194C">
        <w:rPr>
          <w:rFonts w:ascii="Arial" w:hAnsi="Arial"/>
          <w:b/>
          <w:iCs/>
          <w:lang w:val="sr-Cyrl-RS"/>
        </w:rPr>
        <w:t>1</w:t>
      </w:r>
      <w:r w:rsidRPr="00D97D88">
        <w:rPr>
          <w:rFonts w:ascii="Arial" w:hAnsi="Arial"/>
          <w:b/>
          <w:iCs/>
        </w:rPr>
        <w:t>.</w:t>
      </w:r>
    </w:p>
    <w:p w:rsidR="00823373" w:rsidRPr="00D97D88" w:rsidRDefault="00823373" w:rsidP="003317EC">
      <w:pPr>
        <w:spacing w:line="240" w:lineRule="auto"/>
        <w:jc w:val="center"/>
        <w:rPr>
          <w:rFonts w:ascii="Arial" w:hAnsi="Arial"/>
          <w:iCs/>
          <w:lang w:val="ru-RU"/>
        </w:rPr>
      </w:pPr>
    </w:p>
    <w:p w:rsidR="00EB23FE" w:rsidRPr="00F5527A" w:rsidRDefault="00823373" w:rsidP="00F5527A">
      <w:pPr>
        <w:spacing w:before="240" w:after="240" w:line="240" w:lineRule="auto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</w:rPr>
        <w:t xml:space="preserve">Пет и више дана пре истека рока предвиђеног за подношење понуда, заинтересовано лице је у писаном облику од наручиоца тражило додатне информације односно појашњења а Наручилац у року од три дана од </w:t>
      </w:r>
      <w:r w:rsidR="00DB25EE" w:rsidRPr="00D97D88">
        <w:rPr>
          <w:rFonts w:ascii="Arial" w:hAnsi="Arial"/>
          <w:iCs/>
          <w:lang w:val="sr-Cyrl-RS"/>
        </w:rPr>
        <w:t xml:space="preserve">дана </w:t>
      </w:r>
      <w:r w:rsidRPr="00D97D88">
        <w:rPr>
          <w:rFonts w:ascii="Arial" w:hAnsi="Arial"/>
          <w:iCs/>
        </w:rPr>
        <w:t xml:space="preserve">пријема захтева </w:t>
      </w:r>
      <w:r w:rsidR="008C28EE" w:rsidRPr="00D97D88">
        <w:rPr>
          <w:rFonts w:ascii="Arial" w:hAnsi="Arial"/>
          <w:iCs/>
        </w:rPr>
        <w:t xml:space="preserve">објављује на Порталу јавних набавки и интернет страници </w:t>
      </w:r>
      <w:r w:rsidR="008C28EE" w:rsidRPr="00D97D88">
        <w:rPr>
          <w:rFonts w:ascii="Arial" w:hAnsi="Arial"/>
          <w:iCs/>
          <w:lang w:val="sr-Cyrl-RS"/>
        </w:rPr>
        <w:t>Н</w:t>
      </w:r>
      <w:r w:rsidR="008C28EE" w:rsidRPr="00D97D88">
        <w:rPr>
          <w:rFonts w:ascii="Arial" w:hAnsi="Arial"/>
          <w:iCs/>
        </w:rPr>
        <w:t>аручиоца</w:t>
      </w:r>
      <w:r w:rsidR="008C28EE" w:rsidRPr="00D97D88">
        <w:rPr>
          <w:rFonts w:ascii="Arial" w:hAnsi="Arial"/>
          <w:iCs/>
          <w:lang w:val="sr-Cyrl-RS"/>
        </w:rPr>
        <w:t>,</w:t>
      </w:r>
      <w:r w:rsidR="008C28EE" w:rsidRPr="00D97D88">
        <w:rPr>
          <w:rFonts w:ascii="Arial" w:hAnsi="Arial"/>
          <w:b/>
          <w:i/>
          <w:iCs/>
          <w:lang w:val="sr-Cyrl-RS"/>
        </w:rPr>
        <w:t xml:space="preserve">  </w:t>
      </w:r>
      <w:r w:rsidRPr="00D97D88">
        <w:rPr>
          <w:rFonts w:ascii="Arial" w:hAnsi="Arial"/>
          <w:iCs/>
        </w:rPr>
        <w:t>следеће информације, односно појашњења:</w:t>
      </w:r>
    </w:p>
    <w:p w:rsidR="00EB23FE" w:rsidRPr="00EB23FE" w:rsidRDefault="00EB23FE" w:rsidP="008C015B">
      <w:pPr>
        <w:tabs>
          <w:tab w:val="left" w:pos="8640"/>
        </w:tabs>
        <w:ind w:right="-19"/>
        <w:rPr>
          <w:rFonts w:ascii="Arial" w:eastAsia="Calibri" w:hAnsi="Arial"/>
          <w:b/>
          <w:iCs/>
          <w:lang w:val="ru-RU"/>
        </w:rPr>
      </w:pPr>
    </w:p>
    <w:p w:rsidR="00EB23FE" w:rsidRDefault="00F6194C" w:rsidP="00EB23FE">
      <w:pPr>
        <w:tabs>
          <w:tab w:val="left" w:pos="8640"/>
        </w:tabs>
        <w:ind w:right="-19"/>
        <w:rPr>
          <w:rFonts w:ascii="Arial" w:hAnsi="Arial"/>
          <w:iCs/>
          <w:lang w:val="sr-Cyrl-RS"/>
        </w:rPr>
      </w:pPr>
      <w:r w:rsidRPr="00EB23FE">
        <w:rPr>
          <w:rFonts w:ascii="Arial" w:eastAsia="Calibri" w:hAnsi="Arial"/>
          <w:b/>
          <w:iCs/>
          <w:lang w:val="ru-RU"/>
        </w:rPr>
        <w:t>ПИТАЊЕ 1:</w:t>
      </w:r>
      <w:r w:rsidRPr="00EB23FE">
        <w:rPr>
          <w:rFonts w:ascii="Arial" w:eastAsia="Calibri" w:hAnsi="Arial"/>
          <w:iCs/>
          <w:lang w:val="ru-RU"/>
        </w:rPr>
        <w:t xml:space="preserve">  </w:t>
      </w:r>
      <w:r w:rsidR="00F5527A">
        <w:rPr>
          <w:rFonts w:ascii="Arial" w:eastAsia="Calibri" w:hAnsi="Arial"/>
          <w:iCs/>
          <w:lang w:val="sr-Cyrl-RS"/>
        </w:rPr>
        <w:t xml:space="preserve">У вези са ЈН 539/2020 </w:t>
      </w:r>
      <w:r w:rsidR="00F5527A" w:rsidRPr="00F5527A">
        <w:rPr>
          <w:rFonts w:ascii="Arial" w:hAnsi="Arial"/>
          <w:iCs/>
          <w:lang w:val="en-US"/>
        </w:rPr>
        <w:t>(3000/1001/2020)</w:t>
      </w:r>
      <w:r w:rsidR="00F5527A">
        <w:rPr>
          <w:rFonts w:ascii="Arial" w:hAnsi="Arial"/>
          <w:iCs/>
          <w:lang w:val="sr-Cyrl-RS"/>
        </w:rPr>
        <w:t xml:space="preserve"> у делу 4.2. Додатни услови</w:t>
      </w:r>
    </w:p>
    <w:p w:rsidR="00F5527A" w:rsidRDefault="00F5527A" w:rsidP="00F5527A">
      <w:pPr>
        <w:pStyle w:val="ListParagraph"/>
        <w:numPr>
          <w:ilvl w:val="0"/>
          <w:numId w:val="10"/>
        </w:numPr>
        <w:tabs>
          <w:tab w:val="left" w:pos="8640"/>
        </w:tabs>
        <w:ind w:right="-19"/>
        <w:rPr>
          <w:rFonts w:ascii="Arial" w:eastAsia="Calibri" w:hAnsi="Arial"/>
          <w:iCs/>
          <w:lang w:val="sr-Cyrl-RS"/>
        </w:rPr>
      </w:pPr>
      <w:r>
        <w:rPr>
          <w:rFonts w:ascii="Arial" w:eastAsia="Calibri" w:hAnsi="Arial"/>
          <w:iCs/>
          <w:lang w:val="sr-Cyrl-RS"/>
        </w:rPr>
        <w:t>Тачка 7. Технички капацитет, потребно ја да понуђач измешу осталог поседује најмање по 2 (два) апарата за заваривање поступком 131,</w:t>
      </w:r>
    </w:p>
    <w:p w:rsidR="00F5527A" w:rsidRPr="00F5527A" w:rsidRDefault="00F5527A" w:rsidP="00F5527A">
      <w:pPr>
        <w:tabs>
          <w:tab w:val="left" w:pos="8640"/>
        </w:tabs>
        <w:ind w:right="-19"/>
        <w:rPr>
          <w:rFonts w:ascii="Arial" w:eastAsia="Calibri" w:hAnsi="Arial"/>
          <w:iCs/>
          <w:lang w:val="sr-Cyrl-RS"/>
        </w:rPr>
      </w:pPr>
      <w:r w:rsidRPr="00F5527A">
        <w:rPr>
          <w:rFonts w:ascii="Arial" w:eastAsia="Calibri" w:hAnsi="Arial"/>
          <w:iCs/>
          <w:u w:val="single"/>
          <w:lang w:val="sr-Cyrl-RS"/>
        </w:rPr>
        <w:t>Доказ:</w:t>
      </w:r>
    </w:p>
    <w:p w:rsidR="00F5527A" w:rsidRPr="00F5527A" w:rsidRDefault="00F5527A" w:rsidP="00F5527A">
      <w:pPr>
        <w:pStyle w:val="ListParagraph"/>
        <w:numPr>
          <w:ilvl w:val="0"/>
          <w:numId w:val="10"/>
        </w:numPr>
        <w:rPr>
          <w:rFonts w:ascii="Arial" w:eastAsia="Calibri" w:hAnsi="Arial"/>
          <w:iCs/>
          <w:lang w:val="sr-Cyrl-RS"/>
        </w:rPr>
      </w:pPr>
      <w:r w:rsidRPr="00F5527A">
        <w:rPr>
          <w:rFonts w:ascii="Arial" w:eastAsia="Calibri" w:hAnsi="Arial"/>
          <w:iCs/>
          <w:lang w:val="sr-Cyrl-RS"/>
        </w:rPr>
        <w:t>за опрему за заваривање извод из картице основних средстава или други доказ (рачун, уговор о закупу)</w:t>
      </w:r>
    </w:p>
    <w:p w:rsidR="00F5527A" w:rsidRDefault="00F5527A" w:rsidP="00F5527A">
      <w:pPr>
        <w:tabs>
          <w:tab w:val="left" w:pos="8640"/>
        </w:tabs>
        <w:ind w:right="-19"/>
        <w:rPr>
          <w:rFonts w:ascii="Arial" w:eastAsia="Calibri" w:hAnsi="Arial"/>
          <w:iCs/>
          <w:lang w:val="sr-Cyrl-RS"/>
        </w:rPr>
      </w:pPr>
      <w:r w:rsidRPr="00F5527A">
        <w:rPr>
          <w:rFonts w:ascii="Arial" w:eastAsia="Calibri" w:hAnsi="Arial"/>
          <w:iCs/>
          <w:lang w:val="sr-Cyrl-RS"/>
        </w:rPr>
        <w:t>и</w:t>
      </w:r>
    </w:p>
    <w:p w:rsidR="00F5527A" w:rsidRPr="00F5527A" w:rsidRDefault="00F5527A" w:rsidP="00F5527A">
      <w:pPr>
        <w:numPr>
          <w:ilvl w:val="0"/>
          <w:numId w:val="11"/>
        </w:numPr>
        <w:tabs>
          <w:tab w:val="left" w:pos="68"/>
        </w:tabs>
        <w:spacing w:after="200"/>
        <w:contextualSpacing/>
        <w:jc w:val="left"/>
        <w:rPr>
          <w:rFonts w:ascii="Arial" w:hAnsi="Arial"/>
          <w:lang w:val="sr-Latn-CS" w:eastAsia="sr-Latn-CS"/>
        </w:rPr>
      </w:pPr>
      <w:r>
        <w:rPr>
          <w:rFonts w:ascii="Arial" w:eastAsia="Calibri" w:hAnsi="Arial"/>
          <w:iCs/>
          <w:lang w:val="sr-Cyrl-RS"/>
        </w:rPr>
        <w:t xml:space="preserve">тачка 8. Кардовски капацитет, потребо је да понуђач између осталог поседује 5 атестираних заваривача </w:t>
      </w:r>
      <w:r w:rsidRPr="00F5527A">
        <w:rPr>
          <w:rFonts w:ascii="Arial" w:hAnsi="Arial"/>
          <w:lang w:val="sr-Latn-CS" w:eastAsia="sr-Latn-CS"/>
        </w:rPr>
        <w:t>са атестом за поступак(111), за поступак (141), за поступак(131)</w:t>
      </w:r>
    </w:p>
    <w:p w:rsidR="00F5527A" w:rsidRPr="00F5527A" w:rsidRDefault="00F5527A" w:rsidP="00F5527A">
      <w:pPr>
        <w:tabs>
          <w:tab w:val="left" w:pos="8640"/>
        </w:tabs>
        <w:ind w:right="-19"/>
        <w:rPr>
          <w:rFonts w:ascii="Arial" w:eastAsia="Calibri" w:hAnsi="Arial"/>
          <w:iCs/>
          <w:lang w:val="sr-Cyrl-RS"/>
        </w:rPr>
      </w:pPr>
      <w:r w:rsidRPr="00F5527A">
        <w:rPr>
          <w:rFonts w:ascii="Arial" w:eastAsia="Calibri" w:hAnsi="Arial"/>
          <w:iCs/>
          <w:u w:val="single"/>
          <w:lang w:val="sr-Cyrl-RS"/>
        </w:rPr>
        <w:t>Доказ:</w:t>
      </w:r>
    </w:p>
    <w:p w:rsidR="00F5527A" w:rsidRPr="00F5527A" w:rsidRDefault="00F5527A" w:rsidP="00F5527A">
      <w:pPr>
        <w:numPr>
          <w:ilvl w:val="0"/>
          <w:numId w:val="11"/>
        </w:numPr>
        <w:tabs>
          <w:tab w:val="left" w:pos="122"/>
          <w:tab w:val="left" w:pos="287"/>
        </w:tabs>
        <w:spacing w:before="120" w:line="240" w:lineRule="auto"/>
        <w:contextualSpacing/>
        <w:rPr>
          <w:rFonts w:ascii="Arial" w:eastAsia="Calibri" w:hAnsi="Arial"/>
          <w:lang w:val="sr-Latn-CS" w:eastAsia="sr-Latn-CS"/>
        </w:rPr>
      </w:pPr>
      <w:r w:rsidRPr="00F5527A">
        <w:rPr>
          <w:rFonts w:ascii="Arial" w:eastAsia="Calibri" w:hAnsi="Arial"/>
          <w:lang w:val="sr-Latn-CS" w:eastAsia="sr-Latn-CS"/>
        </w:rPr>
        <w:t>Важећи атести за завариваче који покривају поступке заваривања 111, 141 и 131</w:t>
      </w:r>
    </w:p>
    <w:p w:rsidR="00F5527A" w:rsidRDefault="00F5527A" w:rsidP="00F5527A">
      <w:pPr>
        <w:tabs>
          <w:tab w:val="left" w:pos="8640"/>
        </w:tabs>
        <w:ind w:right="-19"/>
        <w:rPr>
          <w:rFonts w:ascii="Arial" w:eastAsia="Calibri" w:hAnsi="Arial"/>
          <w:iCs/>
          <w:lang w:val="sr-Cyrl-RS"/>
        </w:rPr>
      </w:pPr>
    </w:p>
    <w:p w:rsidR="00F5527A" w:rsidRPr="00F5527A" w:rsidRDefault="00F5527A" w:rsidP="00F5527A">
      <w:pPr>
        <w:tabs>
          <w:tab w:val="left" w:pos="8640"/>
        </w:tabs>
        <w:ind w:right="-19"/>
        <w:rPr>
          <w:rFonts w:ascii="Arial" w:eastAsia="Calibri" w:hAnsi="Arial"/>
          <w:iCs/>
          <w:lang w:val="sr-Cyrl-RS"/>
        </w:rPr>
      </w:pPr>
      <w:r>
        <w:rPr>
          <w:rFonts w:ascii="Arial" w:eastAsia="Calibri" w:hAnsi="Arial"/>
          <w:iCs/>
          <w:lang w:val="sr-Cyrl-RS"/>
        </w:rPr>
        <w:t>Молимо да појасните, због материјала који су предмет заваривања (помоћне челичне конструкције) да ли је могуће изменити или додати да се заваривање може вршити и/или поступком 135, јер је у питању само разлика у употреби</w:t>
      </w:r>
      <w:r w:rsidR="00843A55">
        <w:rPr>
          <w:rFonts w:ascii="Arial" w:eastAsia="Calibri" w:hAnsi="Arial"/>
          <w:iCs/>
          <w:lang w:val="sr-Cyrl-RS"/>
        </w:rPr>
        <w:t xml:space="preserve"> заштитиног гаса (интерни или активни)?</w:t>
      </w:r>
    </w:p>
    <w:p w:rsidR="00EB23FE" w:rsidRPr="00EB23FE" w:rsidRDefault="00EB23FE" w:rsidP="00EB23FE">
      <w:pPr>
        <w:tabs>
          <w:tab w:val="left" w:pos="8640"/>
        </w:tabs>
        <w:ind w:right="-19"/>
        <w:rPr>
          <w:rFonts w:ascii="Arial" w:eastAsia="Calibri" w:hAnsi="Arial"/>
          <w:iCs/>
          <w:lang w:val="ru-RU"/>
        </w:rPr>
      </w:pPr>
    </w:p>
    <w:p w:rsidR="00F6194C" w:rsidRDefault="00EB23FE" w:rsidP="00F6194C">
      <w:pPr>
        <w:tabs>
          <w:tab w:val="left" w:pos="8640"/>
        </w:tabs>
        <w:ind w:right="-19"/>
        <w:rPr>
          <w:rFonts w:ascii="Arial" w:eastAsia="Calibri" w:hAnsi="Arial"/>
          <w:b/>
          <w:iCs/>
          <w:lang w:val="sr-Cyrl-RS"/>
        </w:rPr>
      </w:pPr>
      <w:r w:rsidRPr="00EB23FE">
        <w:rPr>
          <w:rFonts w:ascii="Arial" w:eastAsia="Calibri" w:hAnsi="Arial"/>
          <w:b/>
          <w:iCs/>
        </w:rPr>
        <w:t>OДГOВOР 1:</w:t>
      </w:r>
      <w:r w:rsidRPr="00EB23FE">
        <w:rPr>
          <w:rFonts w:ascii="Arial" w:eastAsia="Calibri" w:hAnsi="Arial"/>
          <w:b/>
          <w:iCs/>
          <w:lang w:val="sr-Cyrl-RS"/>
        </w:rPr>
        <w:t xml:space="preserve"> </w:t>
      </w:r>
    </w:p>
    <w:p w:rsidR="00843A55" w:rsidRPr="00843A55" w:rsidRDefault="00843A55" w:rsidP="00F6194C">
      <w:pPr>
        <w:tabs>
          <w:tab w:val="left" w:pos="8640"/>
        </w:tabs>
        <w:ind w:right="-19"/>
        <w:rPr>
          <w:rFonts w:ascii="Arial" w:eastAsia="Calibri" w:hAnsi="Arial"/>
          <w:iCs/>
          <w:lang w:val="sr-Latn-RS"/>
        </w:rPr>
      </w:pPr>
      <w:r>
        <w:rPr>
          <w:rFonts w:ascii="Arial" w:eastAsia="Calibri" w:hAnsi="Arial"/>
          <w:iCs/>
          <w:lang w:val="sr-Cyrl-RS"/>
        </w:rPr>
        <w:t>Заваривање се може поред поступка 131, вршити и поступком заваривања 135. У складу са одговором Наручилац ће изменити конкурсну документацију.</w:t>
      </w:r>
    </w:p>
    <w:p w:rsidR="00F6194C" w:rsidRPr="00843A55" w:rsidRDefault="00F6194C" w:rsidP="00843A55">
      <w:pPr>
        <w:shd w:val="clear" w:color="auto" w:fill="FFFFFF"/>
        <w:spacing w:line="240" w:lineRule="auto"/>
        <w:ind w:hanging="360"/>
        <w:jc w:val="left"/>
        <w:rPr>
          <w:rFonts w:ascii="Segoe UI" w:hAnsi="Segoe UI" w:cs="Segoe UI"/>
          <w:color w:val="212121"/>
          <w:sz w:val="23"/>
          <w:szCs w:val="23"/>
          <w:lang w:val="sr-Cyrl-RS"/>
        </w:rPr>
      </w:pPr>
    </w:p>
    <w:p w:rsidR="00DB25EE" w:rsidRPr="00F6194C" w:rsidRDefault="00DB25EE" w:rsidP="00DB25EE">
      <w:pPr>
        <w:tabs>
          <w:tab w:val="left" w:pos="9180"/>
          <w:tab w:val="left" w:pos="9900"/>
        </w:tabs>
        <w:spacing w:before="240" w:after="240" w:line="240" w:lineRule="auto"/>
        <w:rPr>
          <w:rFonts w:ascii="Arial" w:hAnsi="Arial"/>
          <w:iCs/>
          <w:lang w:val="sr-Cyrl-RS"/>
        </w:rPr>
      </w:pPr>
      <w:r w:rsidRPr="00F6194C">
        <w:rPr>
          <w:rFonts w:ascii="Arial" w:hAnsi="Arial"/>
          <w:iCs/>
          <w:lang w:val="sr-Cyrl-RS"/>
        </w:rPr>
        <w:t xml:space="preserve">У складу са наведеним појашњењима Комисија ће израдити измене и допуне конкурсне документације и исте објавити на </w:t>
      </w:r>
      <w:r w:rsidRPr="00F6194C">
        <w:rPr>
          <w:rFonts w:ascii="Arial" w:hAnsi="Arial"/>
          <w:iCs/>
        </w:rPr>
        <w:t>Порталу јавн</w:t>
      </w:r>
      <w:r w:rsidR="00C04B2D" w:rsidRPr="00F6194C">
        <w:rPr>
          <w:rFonts w:ascii="Arial" w:hAnsi="Arial"/>
          <w:iCs/>
        </w:rPr>
        <w:t xml:space="preserve">их набавки и интернет страници </w:t>
      </w:r>
      <w:r w:rsidR="00C04B2D" w:rsidRPr="00F6194C">
        <w:rPr>
          <w:rFonts w:ascii="Arial" w:hAnsi="Arial"/>
          <w:iCs/>
          <w:lang w:val="sr-Cyrl-RS"/>
        </w:rPr>
        <w:t>Н</w:t>
      </w:r>
      <w:r w:rsidRPr="00F6194C">
        <w:rPr>
          <w:rFonts w:ascii="Arial" w:hAnsi="Arial"/>
          <w:iCs/>
        </w:rPr>
        <w:t>аручиоца.</w:t>
      </w:r>
    </w:p>
    <w:p w:rsidR="00DB25EE" w:rsidRDefault="00DB25EE" w:rsidP="003317EC">
      <w:pPr>
        <w:spacing w:before="240" w:after="240" w:line="240" w:lineRule="auto"/>
        <w:rPr>
          <w:rFonts w:ascii="Arial" w:hAnsi="Arial"/>
          <w:iCs/>
          <w:lang w:val="sr-Cyrl-RS"/>
        </w:rPr>
      </w:pPr>
      <w:r w:rsidRPr="00F6194C">
        <w:rPr>
          <w:rFonts w:ascii="Arial" w:hAnsi="Arial"/>
          <w:iCs/>
          <w:lang w:val="sr-Cyrl-RS"/>
        </w:rPr>
        <w:lastRenderedPageBreak/>
        <w:t xml:space="preserve">Комисија ће размотрити да ли је већ одређен рок за подношење понуда примерен времену потребном за припрему прихватљиве понуде </w:t>
      </w:r>
      <w:r w:rsidR="00714B24" w:rsidRPr="00F6194C">
        <w:rPr>
          <w:rFonts w:ascii="Arial" w:hAnsi="Arial"/>
          <w:iCs/>
          <w:lang w:val="sr-Cyrl-RS"/>
        </w:rPr>
        <w:t>те</w:t>
      </w:r>
      <w:r w:rsidRPr="00F6194C">
        <w:rPr>
          <w:rFonts w:ascii="Arial" w:hAnsi="Arial"/>
          <w:iCs/>
          <w:lang w:val="sr-Cyrl-RS"/>
        </w:rPr>
        <w:t xml:space="preserve"> </w:t>
      </w:r>
      <w:r w:rsidR="00714B24" w:rsidRPr="00F6194C">
        <w:rPr>
          <w:rFonts w:ascii="Arial" w:hAnsi="Arial"/>
          <w:b/>
          <w:iCs/>
          <w:lang w:val="sr-Cyrl-RS"/>
        </w:rPr>
        <w:t>у случају да</w:t>
      </w:r>
      <w:r w:rsidRPr="00F6194C">
        <w:rPr>
          <w:rFonts w:ascii="Arial" w:hAnsi="Arial"/>
          <w:b/>
          <w:iCs/>
          <w:lang w:val="sr-Cyrl-RS"/>
        </w:rPr>
        <w:t xml:space="preserve"> продужи рок</w:t>
      </w:r>
      <w:r w:rsidRPr="00F6194C">
        <w:rPr>
          <w:rFonts w:ascii="Arial" w:hAnsi="Arial"/>
          <w:iCs/>
          <w:lang w:val="sr-Cyrl-RS"/>
        </w:rPr>
        <w:t>, о истом ће објавити обавештење о продужењу рока за подношење понуда на Порталу јавн</w:t>
      </w:r>
      <w:r w:rsidR="008031F2" w:rsidRPr="00F6194C">
        <w:rPr>
          <w:rFonts w:ascii="Arial" w:hAnsi="Arial"/>
          <w:iCs/>
          <w:lang w:val="sr-Cyrl-RS"/>
        </w:rPr>
        <w:t>их набавки и интернет страници Н</w:t>
      </w:r>
      <w:r w:rsidRPr="00F6194C">
        <w:rPr>
          <w:rFonts w:ascii="Arial" w:hAnsi="Arial"/>
          <w:iCs/>
          <w:lang w:val="sr-Cyrl-RS"/>
        </w:rPr>
        <w:t xml:space="preserve">аручиоца. </w:t>
      </w:r>
    </w:p>
    <w:p w:rsidR="00843A55" w:rsidRPr="00F6194C" w:rsidRDefault="00843A55" w:rsidP="003317EC">
      <w:pPr>
        <w:spacing w:before="240" w:after="240" w:line="240" w:lineRule="auto"/>
        <w:rPr>
          <w:rFonts w:ascii="Arial" w:hAnsi="Arial"/>
          <w:iCs/>
          <w:lang w:val="sr-Cyrl-RS"/>
        </w:rPr>
      </w:pPr>
    </w:p>
    <w:p w:rsidR="00823373" w:rsidRPr="00D97D88" w:rsidRDefault="00823373" w:rsidP="00FC01E0">
      <w:pPr>
        <w:spacing w:line="240" w:lineRule="auto"/>
        <w:jc w:val="right"/>
        <w:rPr>
          <w:rFonts w:ascii="Arial" w:hAnsi="Arial"/>
          <w:iCs/>
          <w:lang w:val="en-US"/>
        </w:rPr>
      </w:pP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</w:rPr>
        <w:tab/>
        <w:t xml:space="preserve"> </w:t>
      </w:r>
      <w:r w:rsidRPr="00D97D88">
        <w:rPr>
          <w:rFonts w:ascii="Arial" w:hAnsi="Arial"/>
          <w:iCs/>
          <w:lang w:val="ru-RU"/>
        </w:rPr>
        <w:tab/>
      </w:r>
      <w:r w:rsidRPr="00D97D88">
        <w:rPr>
          <w:rFonts w:ascii="Arial" w:hAnsi="Arial"/>
          <w:iCs/>
          <w:lang w:val="ru-RU"/>
        </w:rPr>
        <w:tab/>
      </w:r>
      <w:r w:rsidRPr="00D97D88">
        <w:rPr>
          <w:rFonts w:ascii="Arial" w:hAnsi="Arial"/>
          <w:iCs/>
        </w:rPr>
        <w:t xml:space="preserve">   КОМИСИЈА </w:t>
      </w:r>
    </w:p>
    <w:p w:rsidR="000F0A61" w:rsidRPr="00D97D88" w:rsidRDefault="00FC01E0" w:rsidP="00ED75CE">
      <w:pPr>
        <w:tabs>
          <w:tab w:val="left" w:pos="6308"/>
          <w:tab w:val="right" w:pos="9904"/>
        </w:tabs>
        <w:spacing w:line="240" w:lineRule="auto"/>
        <w:jc w:val="left"/>
        <w:rPr>
          <w:rFonts w:ascii="Arial" w:hAnsi="Arial"/>
          <w:iCs/>
        </w:rPr>
      </w:pPr>
      <w:r w:rsidRPr="00F6194C">
        <w:rPr>
          <w:rFonts w:ascii="Arial" w:hAnsi="Arial"/>
          <w:iCs/>
          <w:lang w:val="sr-Cyrl-RS"/>
        </w:rPr>
        <w:tab/>
      </w:r>
      <w:r w:rsidR="00823373" w:rsidRPr="00D97D88">
        <w:rPr>
          <w:rFonts w:ascii="Arial" w:hAnsi="Arial"/>
          <w:iCs/>
        </w:rPr>
        <w:tab/>
      </w:r>
      <w:r w:rsidR="00823373" w:rsidRPr="00D97D88">
        <w:rPr>
          <w:rFonts w:ascii="Arial" w:hAnsi="Arial"/>
          <w:iCs/>
        </w:rPr>
        <w:tab/>
      </w:r>
      <w:r w:rsidR="00823373" w:rsidRPr="00D97D88">
        <w:rPr>
          <w:rFonts w:ascii="Arial" w:hAnsi="Arial"/>
          <w:iCs/>
        </w:rPr>
        <w:tab/>
      </w:r>
      <w:r w:rsidR="00823373" w:rsidRPr="00D97D88">
        <w:rPr>
          <w:rFonts w:ascii="Arial" w:hAnsi="Arial"/>
          <w:iCs/>
        </w:rPr>
        <w:tab/>
      </w:r>
      <w:r w:rsidR="00823373" w:rsidRPr="00D97D88">
        <w:rPr>
          <w:rFonts w:ascii="Arial" w:hAnsi="Arial"/>
          <w:iCs/>
        </w:rPr>
        <w:tab/>
      </w:r>
      <w:r w:rsidR="00823373" w:rsidRPr="00D97D88">
        <w:rPr>
          <w:rFonts w:ascii="Arial" w:hAnsi="Arial"/>
          <w:iCs/>
        </w:rPr>
        <w:tab/>
      </w:r>
      <w:r w:rsidR="00823373" w:rsidRPr="00D97D88">
        <w:rPr>
          <w:rFonts w:ascii="Arial" w:hAnsi="Arial"/>
          <w:iCs/>
        </w:rPr>
        <w:tab/>
      </w:r>
      <w:r w:rsidR="00823373" w:rsidRPr="00D97D88">
        <w:rPr>
          <w:rFonts w:ascii="Arial" w:hAnsi="Arial"/>
          <w:iCs/>
        </w:rPr>
        <w:tab/>
      </w:r>
      <w:r w:rsidR="00823373" w:rsidRPr="00D97D88">
        <w:rPr>
          <w:rFonts w:ascii="Arial" w:hAnsi="Arial"/>
          <w:iCs/>
          <w:lang w:val="en-US"/>
        </w:rPr>
        <w:tab/>
        <w:t xml:space="preserve">          </w:t>
      </w:r>
    </w:p>
    <w:sectPr w:rsidR="000F0A61" w:rsidRPr="00D97D88" w:rsidSect="00911D08">
      <w:headerReference w:type="default" r:id="rId9"/>
      <w:footerReference w:type="default" r:id="rId10"/>
      <w:pgSz w:w="11906" w:h="16838"/>
      <w:pgMar w:top="1152" w:right="56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89" w:rsidRDefault="00D07489" w:rsidP="004A61DF">
      <w:pPr>
        <w:spacing w:line="240" w:lineRule="auto"/>
      </w:pPr>
      <w:r>
        <w:separator/>
      </w:r>
    </w:p>
  </w:endnote>
  <w:endnote w:type="continuationSeparator" w:id="0">
    <w:p w:rsidR="00D07489" w:rsidRDefault="00D07489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73" w:rsidRPr="00911D08" w:rsidRDefault="00823373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A12C1A">
      <w:rPr>
        <w:rFonts w:ascii="Calibri" w:hAnsi="Calibri"/>
        <w:bCs/>
        <w:i/>
        <w:noProof/>
        <w:sz w:val="16"/>
        <w:szCs w:val="16"/>
      </w:rPr>
      <w:t>2</w:t>
    </w:r>
    <w:r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A12C1A">
      <w:rPr>
        <w:rFonts w:ascii="Calibri" w:hAnsi="Calibri"/>
        <w:bCs/>
        <w:i/>
        <w:noProof/>
        <w:sz w:val="16"/>
        <w:szCs w:val="16"/>
      </w:rPr>
      <w:t>2</w:t>
    </w:r>
    <w:r w:rsidRPr="00911D08">
      <w:rPr>
        <w:rFonts w:ascii="Calibri" w:hAnsi="Calibri"/>
        <w:bCs/>
        <w:i/>
        <w:sz w:val="16"/>
        <w:szCs w:val="16"/>
      </w:rPr>
      <w:fldChar w:fldCharType="end"/>
    </w:r>
  </w:p>
  <w:p w:rsidR="00823373" w:rsidRDefault="00823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89" w:rsidRDefault="00D07489" w:rsidP="004A61DF">
      <w:pPr>
        <w:spacing w:line="240" w:lineRule="auto"/>
      </w:pPr>
      <w:r>
        <w:separator/>
      </w:r>
    </w:p>
  </w:footnote>
  <w:footnote w:type="continuationSeparator" w:id="0">
    <w:p w:rsidR="00D07489" w:rsidRDefault="00D07489" w:rsidP="004A6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71"/>
      <w:gridCol w:w="3865"/>
      <w:gridCol w:w="1700"/>
      <w:gridCol w:w="2010"/>
    </w:tblGrid>
    <w:tr w:rsidR="001D74C3" w:rsidRPr="00933BCC" w:rsidTr="008C015B">
      <w:trPr>
        <w:cantSplit/>
        <w:trHeight w:val="750"/>
      </w:trPr>
      <w:tc>
        <w:tcPr>
          <w:tcW w:w="2019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1D74C3" w:rsidRPr="00933BCC" w:rsidRDefault="001D74C3" w:rsidP="002F37B8">
          <w:pPr>
            <w:spacing w:before="30"/>
            <w:jc w:val="center"/>
            <w:rPr>
              <w:b/>
              <w:sz w:val="16"/>
              <w:szCs w:val="16"/>
              <w:lang w:val="sl-SI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502531B6" wp14:editId="3DF0F0EE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7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ascii="Arial" w:hAnsi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50FDAC4B13E2456AA2D36F84E1C0104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1D74C3" w:rsidRPr="00E23434" w:rsidRDefault="001D74C3" w:rsidP="001D74C3">
              <w:pPr>
                <w:jc w:val="center"/>
                <w:rPr>
                  <w:b/>
                  <w:sz w:val="24"/>
                  <w:szCs w:val="24"/>
                  <w:lang w:val="sr-Latn-RS"/>
                </w:rPr>
              </w:pPr>
              <w:r w:rsidRPr="001D74C3">
                <w:rPr>
                  <w:rFonts w:ascii="Arial" w:hAnsi="Arial"/>
                  <w:b/>
                  <w:sz w:val="24"/>
                  <w:szCs w:val="24"/>
                  <w:lang w:val="sr-Latn-RS"/>
                </w:rPr>
                <w:t>Додатне информације и појашњења</w:t>
              </w:r>
            </w:p>
          </w:sdtContent>
        </w:sdt>
      </w:tc>
      <w:tc>
        <w:tcPr>
          <w:tcW w:w="1657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1D74C3" w:rsidRPr="00933BCC" w:rsidRDefault="001D74C3" w:rsidP="002F37B8">
          <w:pPr>
            <w:jc w:val="center"/>
            <w:rPr>
              <w:b/>
            </w:rPr>
          </w:pPr>
          <w:r w:rsidRPr="00933BCC">
            <w:rPr>
              <w:b/>
              <w:lang w:val="sl-SI"/>
            </w:rPr>
            <w:t>Ознака формулара</w:t>
          </w:r>
        </w:p>
      </w:tc>
      <w:tc>
        <w:tcPr>
          <w:tcW w:w="1959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b/>
            </w:rPr>
            <w:alias w:val="Šifra formulara"/>
            <w:tag w:val="_x0160_ifra_x0020_formulara"/>
            <w:id w:val="-181674567"/>
            <w:placeholder>
              <w:docPart w:val="2E40D3C3EB5146B2831EEF5198F2514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1D74C3" w:rsidRPr="00E23434" w:rsidRDefault="001D74C3" w:rsidP="002F37B8">
              <w:pPr>
                <w:jc w:val="center"/>
                <w:rPr>
                  <w:b/>
                  <w:lang w:val="sr-Latn-RS"/>
                </w:rPr>
              </w:pPr>
              <w:r>
                <w:rPr>
                  <w:b/>
                </w:rPr>
                <w:t>QF-G-029</w:t>
              </w:r>
            </w:p>
          </w:sdtContent>
        </w:sdt>
      </w:tc>
    </w:tr>
    <w:tr w:rsidR="001D74C3" w:rsidRPr="00B86FF2" w:rsidTr="008C015B">
      <w:trPr>
        <w:cantSplit/>
        <w:trHeight w:val="750"/>
      </w:trPr>
      <w:tc>
        <w:tcPr>
          <w:tcW w:w="2019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1D74C3" w:rsidRPr="00933BCC" w:rsidRDefault="001D74C3" w:rsidP="002F37B8">
          <w:pPr>
            <w:spacing w:before="30"/>
            <w:rPr>
              <w:noProof/>
            </w:rPr>
          </w:pPr>
        </w:p>
      </w:tc>
      <w:tc>
        <w:tcPr>
          <w:tcW w:w="3767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1D74C3" w:rsidRPr="00933BCC" w:rsidRDefault="001D74C3" w:rsidP="002F37B8">
          <w:pPr>
            <w:jc w:val="center"/>
          </w:pPr>
        </w:p>
      </w:tc>
      <w:tc>
        <w:tcPr>
          <w:tcW w:w="1657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1D74C3" w:rsidRPr="00933BCC" w:rsidRDefault="001D74C3" w:rsidP="002F37B8">
          <w:pPr>
            <w:jc w:val="center"/>
            <w:rPr>
              <w:b/>
              <w:lang w:val="sl-SI"/>
            </w:rPr>
          </w:pPr>
          <w:r w:rsidRPr="00933BCC">
            <w:rPr>
              <w:b/>
              <w:lang w:val="sl-SI"/>
            </w:rPr>
            <w:t>Број страна</w:t>
          </w:r>
        </w:p>
      </w:tc>
      <w:tc>
        <w:tcPr>
          <w:tcW w:w="1959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1D74C3" w:rsidRPr="00552D0C" w:rsidRDefault="001D74C3" w:rsidP="002F37B8">
          <w:pPr>
            <w:jc w:val="center"/>
            <w:rPr>
              <w:b/>
            </w:rPr>
          </w:pPr>
          <w:r w:rsidRPr="0081700D">
            <w:rPr>
              <w:b/>
            </w:rPr>
            <w:fldChar w:fldCharType="begin"/>
          </w:r>
          <w:r w:rsidRPr="0081700D">
            <w:rPr>
              <w:b/>
            </w:rPr>
            <w:instrText xml:space="preserve"> PAGE </w:instrText>
          </w:r>
          <w:r w:rsidRPr="0081700D">
            <w:rPr>
              <w:b/>
            </w:rPr>
            <w:fldChar w:fldCharType="separate"/>
          </w:r>
          <w:r w:rsidR="00A12C1A">
            <w:rPr>
              <w:b/>
              <w:noProof/>
            </w:rPr>
            <w:t>2</w:t>
          </w:r>
          <w:r w:rsidRPr="0081700D">
            <w:rPr>
              <w:b/>
            </w:rPr>
            <w:fldChar w:fldCharType="end"/>
          </w:r>
          <w:r w:rsidRPr="0081700D">
            <w:rPr>
              <w:b/>
            </w:rPr>
            <w:t>/</w:t>
          </w:r>
          <w:r w:rsidRPr="0081700D">
            <w:rPr>
              <w:b/>
            </w:rPr>
            <w:fldChar w:fldCharType="begin"/>
          </w:r>
          <w:r w:rsidRPr="0081700D">
            <w:rPr>
              <w:b/>
            </w:rPr>
            <w:instrText xml:space="preserve"> NUMPAGES </w:instrText>
          </w:r>
          <w:r w:rsidRPr="0081700D">
            <w:rPr>
              <w:b/>
            </w:rPr>
            <w:fldChar w:fldCharType="separate"/>
          </w:r>
          <w:r w:rsidR="00A12C1A">
            <w:rPr>
              <w:b/>
              <w:noProof/>
            </w:rPr>
            <w:t>2</w:t>
          </w:r>
          <w:r w:rsidRPr="0081700D">
            <w:rPr>
              <w:b/>
            </w:rPr>
            <w:fldChar w:fldCharType="end"/>
          </w:r>
        </w:p>
      </w:tc>
    </w:tr>
  </w:tbl>
  <w:p w:rsidR="001D74C3" w:rsidRDefault="001D74C3">
    <w:pPr>
      <w:pStyle w:val="Header"/>
    </w:pPr>
  </w:p>
  <w:p w:rsidR="0062749F" w:rsidRDefault="00627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2D8130D"/>
    <w:multiLevelType w:val="hybridMultilevel"/>
    <w:tmpl w:val="B4385434"/>
    <w:lvl w:ilvl="0" w:tplc="42F65E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B611F"/>
    <w:multiLevelType w:val="hybridMultilevel"/>
    <w:tmpl w:val="FD38DD0A"/>
    <w:lvl w:ilvl="0" w:tplc="7DDA87B0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F6158"/>
    <w:multiLevelType w:val="hybridMultilevel"/>
    <w:tmpl w:val="66C2943E"/>
    <w:lvl w:ilvl="0" w:tplc="E2EAD2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7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F5"/>
    <w:rsid w:val="0000246D"/>
    <w:rsid w:val="000300F5"/>
    <w:rsid w:val="00044500"/>
    <w:rsid w:val="0004585F"/>
    <w:rsid w:val="00051D51"/>
    <w:rsid w:val="000547E2"/>
    <w:rsid w:val="000775D3"/>
    <w:rsid w:val="0008435C"/>
    <w:rsid w:val="000922A0"/>
    <w:rsid w:val="000A5EE8"/>
    <w:rsid w:val="000C3D4F"/>
    <w:rsid w:val="000C6C05"/>
    <w:rsid w:val="000F0A61"/>
    <w:rsid w:val="00120A8B"/>
    <w:rsid w:val="00131177"/>
    <w:rsid w:val="00154E5B"/>
    <w:rsid w:val="00161DB4"/>
    <w:rsid w:val="00170BB3"/>
    <w:rsid w:val="00176634"/>
    <w:rsid w:val="001D74C3"/>
    <w:rsid w:val="001F070C"/>
    <w:rsid w:val="001F1486"/>
    <w:rsid w:val="00201791"/>
    <w:rsid w:val="0020564A"/>
    <w:rsid w:val="002070F8"/>
    <w:rsid w:val="00212A1D"/>
    <w:rsid w:val="00217E8C"/>
    <w:rsid w:val="002A2D9F"/>
    <w:rsid w:val="002B182D"/>
    <w:rsid w:val="002B1FA2"/>
    <w:rsid w:val="002B4659"/>
    <w:rsid w:val="002C2407"/>
    <w:rsid w:val="00311D82"/>
    <w:rsid w:val="0031682F"/>
    <w:rsid w:val="00320005"/>
    <w:rsid w:val="003317EC"/>
    <w:rsid w:val="00336481"/>
    <w:rsid w:val="003640D5"/>
    <w:rsid w:val="003F2BEA"/>
    <w:rsid w:val="003F320E"/>
    <w:rsid w:val="004052DE"/>
    <w:rsid w:val="004133F0"/>
    <w:rsid w:val="00446AB6"/>
    <w:rsid w:val="00460E69"/>
    <w:rsid w:val="004612FD"/>
    <w:rsid w:val="0046231D"/>
    <w:rsid w:val="00471287"/>
    <w:rsid w:val="00483E4E"/>
    <w:rsid w:val="0048587D"/>
    <w:rsid w:val="004A61DF"/>
    <w:rsid w:val="004B20A0"/>
    <w:rsid w:val="004B4668"/>
    <w:rsid w:val="004C1CA3"/>
    <w:rsid w:val="004F1B75"/>
    <w:rsid w:val="004F732D"/>
    <w:rsid w:val="0051101B"/>
    <w:rsid w:val="00532302"/>
    <w:rsid w:val="00544649"/>
    <w:rsid w:val="005649E0"/>
    <w:rsid w:val="005B59C7"/>
    <w:rsid w:val="005C7E70"/>
    <w:rsid w:val="005D014C"/>
    <w:rsid w:val="005F421D"/>
    <w:rsid w:val="00603D2C"/>
    <w:rsid w:val="006078A2"/>
    <w:rsid w:val="00617F52"/>
    <w:rsid w:val="0062749F"/>
    <w:rsid w:val="00627566"/>
    <w:rsid w:val="006A2AE7"/>
    <w:rsid w:val="006A7204"/>
    <w:rsid w:val="006B1D8A"/>
    <w:rsid w:val="006B38CE"/>
    <w:rsid w:val="00714B24"/>
    <w:rsid w:val="0072563A"/>
    <w:rsid w:val="00753BB6"/>
    <w:rsid w:val="00754F8B"/>
    <w:rsid w:val="00790244"/>
    <w:rsid w:val="007F61D9"/>
    <w:rsid w:val="008031F2"/>
    <w:rsid w:val="00812250"/>
    <w:rsid w:val="00823373"/>
    <w:rsid w:val="00843A55"/>
    <w:rsid w:val="00866BB4"/>
    <w:rsid w:val="00880B15"/>
    <w:rsid w:val="008A3599"/>
    <w:rsid w:val="008A4FE4"/>
    <w:rsid w:val="008C015B"/>
    <w:rsid w:val="008C28EE"/>
    <w:rsid w:val="008D056C"/>
    <w:rsid w:val="00905C03"/>
    <w:rsid w:val="00911D08"/>
    <w:rsid w:val="009347A3"/>
    <w:rsid w:val="009558C4"/>
    <w:rsid w:val="00955C04"/>
    <w:rsid w:val="00975013"/>
    <w:rsid w:val="00990A0E"/>
    <w:rsid w:val="009C5A58"/>
    <w:rsid w:val="009E6CE5"/>
    <w:rsid w:val="009F4C4B"/>
    <w:rsid w:val="00A12C1A"/>
    <w:rsid w:val="00A20DDE"/>
    <w:rsid w:val="00A51CB8"/>
    <w:rsid w:val="00A70CB7"/>
    <w:rsid w:val="00A9334D"/>
    <w:rsid w:val="00A9548A"/>
    <w:rsid w:val="00AA54F2"/>
    <w:rsid w:val="00AB3121"/>
    <w:rsid w:val="00AC41D4"/>
    <w:rsid w:val="00AF4BC3"/>
    <w:rsid w:val="00B163E4"/>
    <w:rsid w:val="00B30C16"/>
    <w:rsid w:val="00B43364"/>
    <w:rsid w:val="00B75FD0"/>
    <w:rsid w:val="00BB5173"/>
    <w:rsid w:val="00C04B2D"/>
    <w:rsid w:val="00C16405"/>
    <w:rsid w:val="00C200E0"/>
    <w:rsid w:val="00C32ABE"/>
    <w:rsid w:val="00C34240"/>
    <w:rsid w:val="00C45350"/>
    <w:rsid w:val="00C56384"/>
    <w:rsid w:val="00C70428"/>
    <w:rsid w:val="00C74EB8"/>
    <w:rsid w:val="00C807D3"/>
    <w:rsid w:val="00C87CF3"/>
    <w:rsid w:val="00CC7442"/>
    <w:rsid w:val="00D07489"/>
    <w:rsid w:val="00D109F3"/>
    <w:rsid w:val="00D12CB8"/>
    <w:rsid w:val="00D305E2"/>
    <w:rsid w:val="00D5063D"/>
    <w:rsid w:val="00D97D88"/>
    <w:rsid w:val="00DB25EE"/>
    <w:rsid w:val="00DD31A0"/>
    <w:rsid w:val="00E173B4"/>
    <w:rsid w:val="00E323DC"/>
    <w:rsid w:val="00E450F3"/>
    <w:rsid w:val="00E61B0F"/>
    <w:rsid w:val="00E67599"/>
    <w:rsid w:val="00E912CB"/>
    <w:rsid w:val="00EB23FE"/>
    <w:rsid w:val="00EB53F8"/>
    <w:rsid w:val="00EC2442"/>
    <w:rsid w:val="00ED75CE"/>
    <w:rsid w:val="00F33CFB"/>
    <w:rsid w:val="00F514F8"/>
    <w:rsid w:val="00F5527A"/>
    <w:rsid w:val="00F6194C"/>
    <w:rsid w:val="00F75895"/>
    <w:rsid w:val="00FC01E0"/>
    <w:rsid w:val="00FE0AD3"/>
    <w:rsid w:val="00FE1A75"/>
    <w:rsid w:val="00FE2394"/>
    <w:rsid w:val="00FE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59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FDAC4B13E2456AA2D36F84E1C0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924C1-EEE0-4DD7-8610-9E3D58EF3B0E}"/>
      </w:docPartPr>
      <w:docPartBody>
        <w:p w:rsidR="00D15226" w:rsidRDefault="00190F77" w:rsidP="00190F77">
          <w:pPr>
            <w:pStyle w:val="50FDAC4B13E2456AA2D36F84E1C0104A"/>
          </w:pPr>
          <w:r w:rsidRPr="00975745">
            <w:rPr>
              <w:rStyle w:val="PlaceholderText"/>
            </w:rPr>
            <w:t>[Title]</w:t>
          </w:r>
        </w:p>
      </w:docPartBody>
    </w:docPart>
    <w:docPart>
      <w:docPartPr>
        <w:name w:val="2E40D3C3EB5146B2831EEF5198F2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A643B-087B-4C70-A2F6-7D734E1BD2ED}"/>
      </w:docPartPr>
      <w:docPartBody>
        <w:p w:rsidR="00D15226" w:rsidRDefault="00190F77" w:rsidP="00190F77">
          <w:pPr>
            <w:pStyle w:val="2E40D3C3EB5146B2831EEF5198F25145"/>
          </w:pPr>
          <w:r w:rsidRPr="00975745">
            <w:rPr>
              <w:rStyle w:val="PlaceholderText"/>
            </w:rPr>
            <w:t>[Šifra formulara]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77"/>
    <w:rsid w:val="00084668"/>
    <w:rsid w:val="000C5ECB"/>
    <w:rsid w:val="00190F77"/>
    <w:rsid w:val="002A0CC7"/>
    <w:rsid w:val="005269A5"/>
    <w:rsid w:val="006603D3"/>
    <w:rsid w:val="006B5D15"/>
    <w:rsid w:val="00941555"/>
    <w:rsid w:val="00D15226"/>
    <w:rsid w:val="00F4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193A3509C4D2FAB498C718D29CE18">
    <w:name w:val="003193A3509C4D2FAB498C718D29CE18"/>
    <w:rsid w:val="00190F77"/>
  </w:style>
  <w:style w:type="character" w:styleId="PlaceholderText">
    <w:name w:val="Placeholder Text"/>
    <w:basedOn w:val="DefaultParagraphFont"/>
    <w:uiPriority w:val="99"/>
    <w:semiHidden/>
    <w:rsid w:val="00190F77"/>
    <w:rPr>
      <w:color w:val="808080"/>
    </w:rPr>
  </w:style>
  <w:style w:type="paragraph" w:customStyle="1" w:styleId="50FDAC4B13E2456AA2D36F84E1C0104A">
    <w:name w:val="50FDAC4B13E2456AA2D36F84E1C0104A"/>
    <w:rsid w:val="00190F77"/>
  </w:style>
  <w:style w:type="paragraph" w:customStyle="1" w:styleId="2E40D3C3EB5146B2831EEF5198F25145">
    <w:name w:val="2E40D3C3EB5146B2831EEF5198F25145"/>
    <w:rsid w:val="00190F77"/>
  </w:style>
  <w:style w:type="paragraph" w:customStyle="1" w:styleId="32CAF361DD0C407795C795AB1073E69F">
    <w:name w:val="32CAF361DD0C407795C795AB1073E69F"/>
    <w:rsid w:val="00190F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193A3509C4D2FAB498C718D29CE18">
    <w:name w:val="003193A3509C4D2FAB498C718D29CE18"/>
    <w:rsid w:val="00190F77"/>
  </w:style>
  <w:style w:type="character" w:styleId="PlaceholderText">
    <w:name w:val="Placeholder Text"/>
    <w:basedOn w:val="DefaultParagraphFont"/>
    <w:uiPriority w:val="99"/>
    <w:semiHidden/>
    <w:rsid w:val="00190F77"/>
    <w:rPr>
      <w:color w:val="808080"/>
    </w:rPr>
  </w:style>
  <w:style w:type="paragraph" w:customStyle="1" w:styleId="50FDAC4B13E2456AA2D36F84E1C0104A">
    <w:name w:val="50FDAC4B13E2456AA2D36F84E1C0104A"/>
    <w:rsid w:val="00190F77"/>
  </w:style>
  <w:style w:type="paragraph" w:customStyle="1" w:styleId="2E40D3C3EB5146B2831EEF5198F25145">
    <w:name w:val="2E40D3C3EB5146B2831EEF5198F25145"/>
    <w:rsid w:val="00190F77"/>
  </w:style>
  <w:style w:type="paragraph" w:customStyle="1" w:styleId="32CAF361DD0C407795C795AB1073E69F">
    <w:name w:val="32CAF361DD0C407795C795AB1073E69F"/>
    <w:rsid w:val="00190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05BE1-8167-4247-B37F-7B53D71FFB48}"/>
</file>

<file path=customXml/itemProps2.xml><?xml version="1.0" encoding="utf-8"?>
<ds:datastoreItem xmlns:ds="http://schemas.openxmlformats.org/officeDocument/2006/customXml" ds:itemID="{92CE5541-A948-4E6F-BC2E-EE928309CF24}"/>
</file>

<file path=customXml/itemProps3.xml><?xml version="1.0" encoding="utf-8"?>
<ds:datastoreItem xmlns:ds="http://schemas.openxmlformats.org/officeDocument/2006/customXml" ds:itemID="{58CF841D-757E-4A17-AD64-909B976E48E4}"/>
</file>

<file path=customXml/itemProps4.xml><?xml version="1.0" encoding="utf-8"?>
<ds:datastoreItem xmlns:ds="http://schemas.openxmlformats.org/officeDocument/2006/customXml" ds:itemID="{F4873EF7-6969-48D1-998F-50187F3F55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Додатне информације и појашњења</vt:lpstr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Додатне информације и појашњења</dc:title>
  <dc:creator>Veljko Kovacevic</dc:creator>
  <cp:lastModifiedBy>Zeljko Rankovic</cp:lastModifiedBy>
  <cp:revision>4</cp:revision>
  <cp:lastPrinted>2015-01-14T12:21:00Z</cp:lastPrinted>
  <dcterms:created xsi:type="dcterms:W3CDTF">2020-04-23T09:42:00Z</dcterms:created>
  <dcterms:modified xsi:type="dcterms:W3CDTF">2020-07-14T08:38:00Z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